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DB" w:rsidRPr="000465DB" w:rsidRDefault="000465DB" w:rsidP="000465DB">
      <w:pPr>
        <w:spacing w:after="0" w:line="240" w:lineRule="auto"/>
        <w:jc w:val="center"/>
        <w:rPr>
          <w:bCs/>
          <w:sz w:val="28"/>
          <w:szCs w:val="28"/>
        </w:rPr>
      </w:pPr>
      <w:r w:rsidRPr="000465DB">
        <w:rPr>
          <w:bCs/>
          <w:sz w:val="28"/>
          <w:szCs w:val="28"/>
        </w:rPr>
        <w:t xml:space="preserve">МИНИСТЕРСТВО НАУКИ И ВЫСШЕГО ОБРАЗОВАНИЯ </w:t>
      </w:r>
    </w:p>
    <w:p w:rsidR="000465DB" w:rsidRPr="000465DB" w:rsidRDefault="000465DB" w:rsidP="000465DB">
      <w:pPr>
        <w:spacing w:after="0" w:line="240" w:lineRule="auto"/>
        <w:jc w:val="center"/>
        <w:rPr>
          <w:bCs/>
          <w:sz w:val="28"/>
          <w:szCs w:val="28"/>
        </w:rPr>
      </w:pPr>
      <w:r w:rsidRPr="000465DB">
        <w:rPr>
          <w:bCs/>
          <w:sz w:val="28"/>
          <w:szCs w:val="28"/>
        </w:rPr>
        <w:t>РОССИЙСКОЙ ФЕДЕРАЦИИ</w:t>
      </w:r>
    </w:p>
    <w:p w:rsidR="000465DB" w:rsidRPr="000465DB" w:rsidRDefault="000465DB" w:rsidP="000465DB">
      <w:pPr>
        <w:spacing w:after="0" w:line="240" w:lineRule="auto"/>
        <w:jc w:val="center"/>
        <w:rPr>
          <w:sz w:val="28"/>
          <w:szCs w:val="28"/>
        </w:rPr>
      </w:pPr>
      <w:r w:rsidRPr="000465DB"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0465DB" w:rsidRPr="000465DB" w:rsidRDefault="000465DB" w:rsidP="000465DB">
      <w:pPr>
        <w:spacing w:after="0" w:line="240" w:lineRule="auto"/>
        <w:jc w:val="center"/>
        <w:rPr>
          <w:sz w:val="28"/>
          <w:szCs w:val="28"/>
        </w:rPr>
      </w:pPr>
      <w:r w:rsidRPr="000465DB">
        <w:rPr>
          <w:sz w:val="28"/>
          <w:szCs w:val="28"/>
        </w:rPr>
        <w:t>«ТЮМЕНСКИЙ ГОСУДАРСТВЕННЫЙ УНИВЕРСИТЕТ»</w:t>
      </w:r>
    </w:p>
    <w:p w:rsidR="000465DB" w:rsidRPr="000465DB" w:rsidRDefault="000465DB" w:rsidP="000465DB">
      <w:pPr>
        <w:spacing w:after="0" w:line="240" w:lineRule="auto"/>
        <w:jc w:val="center"/>
        <w:rPr>
          <w:sz w:val="28"/>
          <w:szCs w:val="28"/>
        </w:rPr>
      </w:pPr>
    </w:p>
    <w:p w:rsidR="000465DB" w:rsidRPr="000465DB" w:rsidRDefault="000465DB" w:rsidP="000465DB">
      <w:pPr>
        <w:spacing w:after="0" w:line="240" w:lineRule="auto"/>
        <w:jc w:val="center"/>
        <w:rPr>
          <w:sz w:val="28"/>
          <w:szCs w:val="28"/>
        </w:rPr>
      </w:pPr>
      <w:r w:rsidRPr="000465DB"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p w:rsidR="000465DB" w:rsidRPr="000465DB" w:rsidRDefault="000465DB" w:rsidP="000465DB">
      <w:pPr>
        <w:spacing w:line="360" w:lineRule="auto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4"/>
        <w:gridCol w:w="4819"/>
      </w:tblGrid>
      <w:tr w:rsidR="000465DB" w:rsidRPr="000465DB" w:rsidTr="001929C3">
        <w:tc>
          <w:tcPr>
            <w:tcW w:w="5103" w:type="dxa"/>
            <w:shd w:val="clear" w:color="auto" w:fill="auto"/>
          </w:tcPr>
          <w:p w:rsidR="000465DB" w:rsidRPr="000465DB" w:rsidRDefault="000465DB" w:rsidP="000465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465DB" w:rsidRPr="000465DB" w:rsidRDefault="000465DB" w:rsidP="000465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465DB" w:rsidRPr="000465DB" w:rsidRDefault="000465DB" w:rsidP="000465DB">
      <w:pPr>
        <w:ind w:firstLine="570"/>
        <w:jc w:val="both"/>
        <w:rPr>
          <w:sz w:val="28"/>
          <w:szCs w:val="28"/>
        </w:rPr>
      </w:pPr>
    </w:p>
    <w:p w:rsidR="000465DB" w:rsidRPr="000465DB" w:rsidRDefault="000465DB" w:rsidP="000465DB">
      <w:pPr>
        <w:spacing w:line="360" w:lineRule="auto"/>
        <w:jc w:val="center"/>
        <w:rPr>
          <w:sz w:val="28"/>
          <w:szCs w:val="28"/>
        </w:rPr>
      </w:pPr>
    </w:p>
    <w:p w:rsidR="000465DB" w:rsidRPr="000465DB" w:rsidRDefault="000465DB" w:rsidP="000465DB">
      <w:pPr>
        <w:spacing w:after="0" w:line="360" w:lineRule="auto"/>
        <w:jc w:val="center"/>
        <w:rPr>
          <w:bCs/>
          <w:caps/>
          <w:sz w:val="28"/>
          <w:szCs w:val="28"/>
        </w:rPr>
      </w:pPr>
      <w:r w:rsidRPr="000465DB">
        <w:rPr>
          <w:bCs/>
          <w:caps/>
          <w:sz w:val="28"/>
          <w:szCs w:val="28"/>
        </w:rPr>
        <w:t>ИТОГОВАЯ АТТЕСТАЦИОННАЯ РАБОТА</w:t>
      </w:r>
    </w:p>
    <w:p w:rsidR="000465DB" w:rsidRPr="000465DB" w:rsidRDefault="000465DB" w:rsidP="000465DB">
      <w:pPr>
        <w:spacing w:after="0" w:line="360" w:lineRule="auto"/>
        <w:jc w:val="center"/>
        <w:rPr>
          <w:bCs/>
          <w:caps/>
          <w:sz w:val="28"/>
          <w:szCs w:val="28"/>
        </w:rPr>
      </w:pPr>
    </w:p>
    <w:p w:rsidR="000465DB" w:rsidRPr="000465DB" w:rsidRDefault="000465DB" w:rsidP="000465DB">
      <w:pPr>
        <w:spacing w:after="0" w:line="360" w:lineRule="auto"/>
        <w:jc w:val="center"/>
        <w:rPr>
          <w:sz w:val="24"/>
          <w:szCs w:val="24"/>
        </w:rPr>
      </w:pPr>
      <w:r w:rsidRPr="000465DB">
        <w:rPr>
          <w:bCs/>
          <w:caps/>
          <w:sz w:val="28"/>
          <w:szCs w:val="28"/>
        </w:rPr>
        <w:t>ТЕМА</w:t>
      </w:r>
    </w:p>
    <w:p w:rsidR="000465DB" w:rsidRPr="0004524E" w:rsidRDefault="000465DB" w:rsidP="000465DB">
      <w:pPr>
        <w:spacing w:after="0" w:line="360" w:lineRule="auto"/>
        <w:jc w:val="center"/>
        <w:rPr>
          <w:sz w:val="24"/>
          <w:szCs w:val="24"/>
        </w:rPr>
      </w:pPr>
      <w:r w:rsidRPr="000465DB">
        <w:rPr>
          <w:bCs/>
          <w:caps/>
          <w:color w:val="000000"/>
          <w:sz w:val="28"/>
          <w:szCs w:val="28"/>
        </w:rPr>
        <w:t xml:space="preserve">Внедрение </w:t>
      </w:r>
      <w:r w:rsidRPr="0004524E">
        <w:rPr>
          <w:bCs/>
          <w:caps/>
          <w:color w:val="000000"/>
          <w:sz w:val="28"/>
          <w:szCs w:val="28"/>
        </w:rPr>
        <w:t>дистанционных форм обучения в учебный процесс общеобразовательной школы</w:t>
      </w:r>
    </w:p>
    <w:p w:rsidR="000465DB" w:rsidRPr="0004524E" w:rsidRDefault="000465DB" w:rsidP="000465DB">
      <w:pPr>
        <w:spacing w:after="0" w:line="240" w:lineRule="auto"/>
        <w:jc w:val="center"/>
        <w:rPr>
          <w:iCs/>
          <w:sz w:val="32"/>
          <w:szCs w:val="32"/>
        </w:rPr>
      </w:pPr>
    </w:p>
    <w:p w:rsidR="000465DB" w:rsidRPr="0004524E" w:rsidRDefault="000465DB" w:rsidP="000465DB">
      <w:pPr>
        <w:spacing w:line="360" w:lineRule="auto"/>
        <w:jc w:val="center"/>
        <w:rPr>
          <w:sz w:val="28"/>
          <w:szCs w:val="28"/>
        </w:rPr>
      </w:pPr>
    </w:p>
    <w:tbl>
      <w:tblPr>
        <w:tblStyle w:val="aa"/>
        <w:tblW w:w="9975" w:type="dxa"/>
        <w:tblLook w:val="04A0" w:firstRow="1" w:lastRow="0" w:firstColumn="1" w:lastColumn="0" w:noHBand="0" w:noVBand="1"/>
      </w:tblPr>
      <w:tblGrid>
        <w:gridCol w:w="4590"/>
        <w:gridCol w:w="5385"/>
      </w:tblGrid>
      <w:tr w:rsidR="000465DB" w:rsidRPr="0004524E" w:rsidTr="001929C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24E">
              <w:rPr>
                <w:rFonts w:ascii="Times New Roman" w:hAnsi="Times New Roman" w:cs="Times New Roman"/>
                <w:sz w:val="28"/>
                <w:szCs w:val="28"/>
              </w:rPr>
              <w:t>Выполнили работу слушатели программы профессиональной переподготовки «</w:t>
            </w:r>
            <w:proofErr w:type="spellStart"/>
            <w:r w:rsidRPr="0004524E">
              <w:rPr>
                <w:rFonts w:ascii="Times New Roman" w:hAnsi="Times New Roman" w:cs="Times New Roman"/>
                <w:sz w:val="28"/>
                <w:szCs w:val="28"/>
              </w:rPr>
              <w:t>Тьюторство</w:t>
            </w:r>
            <w:proofErr w:type="spellEnd"/>
            <w:r w:rsidRPr="0004524E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цифровой трансформации образования» очно-заочной формы обучения</w:t>
            </w:r>
          </w:p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24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E">
              <w:rPr>
                <w:rFonts w:ascii="Times New Roman" w:hAnsi="Times New Roman" w:cs="Times New Roman"/>
                <w:sz w:val="28"/>
                <w:szCs w:val="28"/>
              </w:rPr>
              <w:t>Тляушева</w:t>
            </w:r>
            <w:proofErr w:type="spellEnd"/>
            <w:r w:rsidRPr="0004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24E">
              <w:rPr>
                <w:rFonts w:ascii="Times New Roman" w:hAnsi="Times New Roman" w:cs="Times New Roman"/>
                <w:sz w:val="28"/>
                <w:szCs w:val="28"/>
              </w:rPr>
              <w:t>Туктабига</w:t>
            </w:r>
            <w:proofErr w:type="spellEnd"/>
            <w:r w:rsidRPr="0004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24E">
              <w:rPr>
                <w:rFonts w:ascii="Times New Roman" w:hAnsi="Times New Roman" w:cs="Times New Roman"/>
                <w:sz w:val="28"/>
                <w:szCs w:val="28"/>
              </w:rPr>
              <w:t>Нургалиевна</w:t>
            </w:r>
            <w:proofErr w:type="spellEnd"/>
          </w:p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Полуянова Алёна Алексеевна</w:t>
            </w:r>
            <w:r w:rsidRPr="0004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Ослин</w:t>
            </w:r>
            <w:proofErr w:type="spellEnd"/>
            <w:r w:rsidRPr="0004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Игоревич</w:t>
            </w:r>
            <w:r w:rsidRPr="0004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DB" w:rsidRPr="0004524E" w:rsidRDefault="000465DB" w:rsidP="0004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Решетова Екатерина Евгеньевна</w:t>
            </w:r>
            <w:r w:rsidRPr="0004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65DB" w:rsidRPr="000465DB" w:rsidRDefault="000465DB" w:rsidP="000465DB">
      <w:pPr>
        <w:spacing w:line="360" w:lineRule="auto"/>
        <w:rPr>
          <w:sz w:val="28"/>
          <w:szCs w:val="28"/>
        </w:rPr>
      </w:pPr>
    </w:p>
    <w:p w:rsidR="000465DB" w:rsidRPr="000465DB" w:rsidRDefault="000465DB" w:rsidP="000465DB">
      <w:pPr>
        <w:spacing w:line="360" w:lineRule="auto"/>
        <w:jc w:val="center"/>
        <w:rPr>
          <w:sz w:val="28"/>
          <w:szCs w:val="28"/>
        </w:rPr>
      </w:pPr>
    </w:p>
    <w:p w:rsidR="000465DB" w:rsidRPr="000465DB" w:rsidRDefault="000465DB" w:rsidP="000465DB">
      <w:pPr>
        <w:spacing w:line="360" w:lineRule="auto"/>
        <w:jc w:val="center"/>
        <w:rPr>
          <w:sz w:val="28"/>
          <w:szCs w:val="28"/>
        </w:rPr>
      </w:pPr>
    </w:p>
    <w:p w:rsidR="000465DB" w:rsidRPr="000465DB" w:rsidRDefault="000465DB" w:rsidP="000465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465DB" w:rsidRPr="000465DB" w:rsidRDefault="000465DB" w:rsidP="000465DB">
      <w:pPr>
        <w:tabs>
          <w:tab w:val="left" w:pos="993"/>
          <w:tab w:val="left" w:pos="1134"/>
        </w:tabs>
        <w:spacing w:after="0" w:line="240" w:lineRule="auto"/>
        <w:jc w:val="center"/>
        <w:rPr>
          <w:sz w:val="24"/>
          <w:szCs w:val="24"/>
        </w:rPr>
      </w:pPr>
      <w:r w:rsidRPr="000465DB">
        <w:rPr>
          <w:bCs/>
          <w:sz w:val="28"/>
          <w:szCs w:val="28"/>
        </w:rPr>
        <w:t>Тобольск, 2020</w:t>
      </w:r>
    </w:p>
    <w:p w:rsidR="000465DB" w:rsidRPr="000465DB" w:rsidRDefault="000465DB">
      <w:pPr>
        <w:rPr>
          <w:b/>
          <w:bCs/>
          <w:sz w:val="28"/>
        </w:rPr>
      </w:pPr>
    </w:p>
    <w:p w:rsidR="006C24C7" w:rsidRDefault="007314E4">
      <w:r w:rsidRPr="000465DB">
        <w:rPr>
          <w:b/>
          <w:bCs/>
          <w:sz w:val="28"/>
        </w:rPr>
        <w:lastRenderedPageBreak/>
        <w:t xml:space="preserve">Название проекта: </w:t>
      </w:r>
      <w:r w:rsidRPr="000465DB">
        <w:rPr>
          <w:sz w:val="28"/>
        </w:rPr>
        <w:t>«</w:t>
      </w:r>
      <w:r w:rsidRPr="000465DB">
        <w:rPr>
          <w:bCs/>
          <w:color w:val="000000"/>
          <w:sz w:val="28"/>
        </w:rPr>
        <w:t>Внедрение дистанционных форм обучения</w:t>
      </w:r>
      <w:r>
        <w:rPr>
          <w:bCs/>
          <w:color w:val="000000"/>
          <w:sz w:val="28"/>
        </w:rPr>
        <w:t xml:space="preserve"> в учебный процесс общеобразовательной школы</w:t>
      </w:r>
      <w:r>
        <w:rPr>
          <w:b/>
          <w:bCs/>
          <w:color w:val="000000"/>
          <w:sz w:val="28"/>
        </w:rPr>
        <w:t xml:space="preserve">» </w:t>
      </w:r>
    </w:p>
    <w:p w:rsidR="006C24C7" w:rsidRDefault="007314E4">
      <w:r>
        <w:rPr>
          <w:b/>
          <w:bCs/>
          <w:sz w:val="28"/>
        </w:rPr>
        <w:t>Команда (название):</w:t>
      </w:r>
      <w:r>
        <w:rPr>
          <w:sz w:val="28"/>
        </w:rPr>
        <w:t xml:space="preserve"> Кремль 1.13</w:t>
      </w:r>
    </w:p>
    <w:p w:rsidR="006C24C7" w:rsidRDefault="007314E4">
      <w:r>
        <w:rPr>
          <w:b/>
          <w:bCs/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Тляушева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Туктабига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Нургалиевна</w:t>
      </w:r>
      <w:proofErr w:type="spellEnd"/>
    </w:p>
    <w:p w:rsidR="006C24C7" w:rsidRDefault="007314E4">
      <w:pPr>
        <w:rPr>
          <w:b/>
          <w:bCs/>
          <w:sz w:val="28"/>
        </w:rPr>
      </w:pPr>
      <w:r>
        <w:rPr>
          <w:b/>
          <w:bCs/>
          <w:sz w:val="28"/>
        </w:rPr>
        <w:t>Участники (ФИО, роли в команде):</w:t>
      </w:r>
    </w:p>
    <w:p w:rsidR="006C24C7" w:rsidRDefault="007314E4">
      <w:pPr>
        <w:spacing w:line="240" w:lineRule="auto"/>
        <w:rPr>
          <w:sz w:val="28"/>
        </w:rPr>
      </w:pPr>
      <w:proofErr w:type="spellStart"/>
      <w:r>
        <w:rPr>
          <w:sz w:val="28"/>
        </w:rPr>
        <w:t>Тляушева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Туктабига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Нургалиевна</w:t>
      </w:r>
      <w:proofErr w:type="spellEnd"/>
      <w:r>
        <w:rPr>
          <w:sz w:val="28"/>
        </w:rPr>
        <w:t xml:space="preserve"> — руководитель, координатор, технический администратор</w:t>
      </w:r>
    </w:p>
    <w:p w:rsidR="006C24C7" w:rsidRDefault="007314E4">
      <w:pPr>
        <w:spacing w:line="240" w:lineRule="auto"/>
        <w:rPr>
          <w:sz w:val="28"/>
        </w:rPr>
      </w:pPr>
      <w:r>
        <w:rPr>
          <w:color w:val="000000"/>
          <w:sz w:val="28"/>
        </w:rPr>
        <w:t>Полуянова Алёна Алексеевна</w:t>
      </w:r>
      <w:r>
        <w:rPr>
          <w:sz w:val="28"/>
        </w:rPr>
        <w:t xml:space="preserve"> — методист, тайм-менеджер</w:t>
      </w:r>
    </w:p>
    <w:p w:rsidR="006C24C7" w:rsidRDefault="007314E4">
      <w:pPr>
        <w:spacing w:line="240" w:lineRule="auto"/>
        <w:rPr>
          <w:sz w:val="28"/>
        </w:rPr>
      </w:pPr>
      <w:proofErr w:type="spellStart"/>
      <w:r>
        <w:rPr>
          <w:color w:val="000000"/>
          <w:sz w:val="28"/>
        </w:rPr>
        <w:t>Ослин</w:t>
      </w:r>
      <w:proofErr w:type="spellEnd"/>
      <w:r>
        <w:rPr>
          <w:color w:val="000000"/>
          <w:sz w:val="28"/>
        </w:rPr>
        <w:t xml:space="preserve"> Сергей Игоревич</w:t>
      </w:r>
      <w:r>
        <w:rPr>
          <w:sz w:val="28"/>
        </w:rPr>
        <w:t xml:space="preserve"> — методист, технический администратор</w:t>
      </w:r>
    </w:p>
    <w:p w:rsidR="006C24C7" w:rsidRDefault="007314E4">
      <w:r>
        <w:rPr>
          <w:b/>
          <w:bCs/>
          <w:sz w:val="28"/>
        </w:rPr>
        <w:t>География проекта:</w:t>
      </w:r>
      <w:r>
        <w:rPr>
          <w:sz w:val="28"/>
        </w:rPr>
        <w:t xml:space="preserve"> город Тобольск</w:t>
      </w:r>
    </w:p>
    <w:p w:rsidR="006C24C7" w:rsidRDefault="007314E4">
      <w:r>
        <w:rPr>
          <w:b/>
          <w:bCs/>
          <w:sz w:val="28"/>
        </w:rPr>
        <w:t>Сроки реализации проекта:</w:t>
      </w:r>
      <w:r>
        <w:rPr>
          <w:sz w:val="28"/>
        </w:rPr>
        <w:t xml:space="preserve"> 2020-2021 учебный год</w:t>
      </w:r>
    </w:p>
    <w:p w:rsidR="006C24C7" w:rsidRDefault="007314E4">
      <w:pPr>
        <w:rPr>
          <w:b/>
          <w:bCs/>
          <w:sz w:val="28"/>
        </w:rPr>
      </w:pPr>
      <w:r>
        <w:rPr>
          <w:b/>
          <w:bCs/>
          <w:sz w:val="28"/>
        </w:rPr>
        <w:t>Актуальность проекта:</w:t>
      </w:r>
    </w:p>
    <w:p w:rsidR="006C24C7" w:rsidRDefault="007314E4">
      <w:pPr>
        <w:jc w:val="both"/>
        <w:rPr>
          <w:sz w:val="28"/>
        </w:rPr>
      </w:pPr>
      <w:r>
        <w:rPr>
          <w:sz w:val="28"/>
          <w:szCs w:val="28"/>
        </w:rPr>
        <w:tab/>
        <w:t xml:space="preserve">В связи со сложившейся эпидемиологической обстановкой в стране и в мире, с невозможностью работы ОУ в привычном нам режиме - выдвигает дистанционную форму обучения (по сравнению с другими) на передний план. </w:t>
      </w:r>
    </w:p>
    <w:p w:rsidR="006C24C7" w:rsidRDefault="007314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режимом самоизоляции, Российские школы одномоментно перешли на удаленную работу, с использованием дистанционных технологий. В кратчайшие сроки, Министерство просвещения РФ дало методические рекомендации, как организовать учебный процесс в таких условиях. В данном случае, образовательное учреждение должно прописать механизмы для внедрения и использования таких технологий </w:t>
      </w:r>
      <w:proofErr w:type="gramStart"/>
      <w:r>
        <w:rPr>
          <w:sz w:val="28"/>
          <w:szCs w:val="28"/>
        </w:rPr>
        <w:t>-  оптимально</w:t>
      </w:r>
      <w:proofErr w:type="gramEnd"/>
      <w:r>
        <w:rPr>
          <w:sz w:val="28"/>
          <w:szCs w:val="28"/>
        </w:rPr>
        <w:t xml:space="preserve"> и адекватно, конкретно под свои реалии.  </w:t>
      </w:r>
    </w:p>
    <w:p w:rsidR="006C24C7" w:rsidRDefault="007314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Каждая школа и каждый учитель на данный момент имеют небольшой опыт работы с дистанционными формами обучения. И он показывает, </w:t>
      </w:r>
      <w:proofErr w:type="gramStart"/>
      <w:r>
        <w:rPr>
          <w:sz w:val="28"/>
          <w:szCs w:val="28"/>
        </w:rPr>
        <w:t>что  обычные</w:t>
      </w:r>
      <w:proofErr w:type="gramEnd"/>
      <w:r>
        <w:rPr>
          <w:sz w:val="28"/>
          <w:szCs w:val="28"/>
        </w:rPr>
        <w:t xml:space="preserve"> общеобразовательные школы не в полной мере готовы к такой работе. По понятным причинам, очень много возникают организационные вопросы.</w:t>
      </w:r>
    </w:p>
    <w:p w:rsidR="006C24C7" w:rsidRDefault="007314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Внедрение дистанционного форм обучения в образовательную организацию – процесс сложный и длительный.</w:t>
      </w:r>
    </w:p>
    <w:p w:rsidR="006C24C7" w:rsidRDefault="006C24C7">
      <w:pPr>
        <w:jc w:val="both"/>
        <w:rPr>
          <w:sz w:val="28"/>
          <w:szCs w:val="28"/>
        </w:rPr>
      </w:pPr>
    </w:p>
    <w:p w:rsidR="006C24C7" w:rsidRDefault="007314E4">
      <w:pPr>
        <w:jc w:val="both"/>
      </w:pPr>
      <w:r>
        <w:rPr>
          <w:sz w:val="28"/>
          <w:szCs w:val="28"/>
        </w:rPr>
        <w:tab/>
      </w:r>
    </w:p>
    <w:p w:rsidR="006C24C7" w:rsidRDefault="006C24C7">
      <w:pPr>
        <w:rPr>
          <w:b/>
          <w:bCs/>
          <w:sz w:val="28"/>
        </w:rPr>
      </w:pPr>
    </w:p>
    <w:p w:rsidR="006C24C7" w:rsidRDefault="007314E4" w:rsidP="0004524E">
      <w:r>
        <w:rPr>
          <w:b/>
          <w:bCs/>
          <w:sz w:val="28"/>
        </w:rPr>
        <w:lastRenderedPageBreak/>
        <w:t>Аннотация проекта</w:t>
      </w:r>
      <w:r w:rsidR="0004524E">
        <w:rPr>
          <w:b/>
          <w:bCs/>
          <w:sz w:val="28"/>
        </w:rPr>
        <w:t>:</w:t>
      </w:r>
    </w:p>
    <w:p w:rsidR="006C24C7" w:rsidRPr="00EA7193" w:rsidRDefault="007314E4">
      <w:pPr>
        <w:jc w:val="both"/>
      </w:pPr>
      <w:r>
        <w:rPr>
          <w:color w:val="000000"/>
          <w:sz w:val="28"/>
        </w:rPr>
        <w:tab/>
        <w:t>Для решения обозначенных выше проблем</w:t>
      </w:r>
      <w:r>
        <w:rPr>
          <w:sz w:val="28"/>
          <w:szCs w:val="28"/>
        </w:rPr>
        <w:t xml:space="preserve"> мы изучим предпосылки для </w:t>
      </w:r>
      <w:proofErr w:type="gramStart"/>
      <w:r>
        <w:rPr>
          <w:sz w:val="28"/>
          <w:szCs w:val="28"/>
        </w:rPr>
        <w:t>создания  дистанционного</w:t>
      </w:r>
      <w:proofErr w:type="gramEnd"/>
      <w:r>
        <w:rPr>
          <w:sz w:val="28"/>
          <w:szCs w:val="28"/>
        </w:rPr>
        <w:t xml:space="preserve"> обучения, построим </w:t>
      </w:r>
      <w:bookmarkStart w:id="0" w:name="__DdeLink__257_1043422520"/>
      <w:r>
        <w:rPr>
          <w:sz w:val="28"/>
          <w:szCs w:val="28"/>
        </w:rPr>
        <w:t xml:space="preserve">модель дистанционного обучения с учетом уже имеющихся ресурсов </w:t>
      </w:r>
      <w:bookmarkEnd w:id="0"/>
      <w:r>
        <w:rPr>
          <w:sz w:val="28"/>
          <w:szCs w:val="28"/>
        </w:rPr>
        <w:t xml:space="preserve">(запланируем необходимые) и возможностей учебного заведения, совместно с администрацией школы решим ряд административных вопросов. Между тем, возникает понимание того, что для реализации дистанционной формы обучения, рассмотренные выше решения, не достаточны. Помимо, технических, организационных, </w:t>
      </w:r>
      <w:r w:rsidRPr="00EA7193">
        <w:rPr>
          <w:sz w:val="28"/>
          <w:szCs w:val="28"/>
        </w:rPr>
        <w:t xml:space="preserve">административных вопросов, возникают методические (разработка конкретных УМК для дистанционного обучения и т.д.), консультационные. </w:t>
      </w:r>
    </w:p>
    <w:p w:rsidR="006C24C7" w:rsidRPr="00EA7193" w:rsidRDefault="007314E4">
      <w:r w:rsidRPr="00EA7193">
        <w:rPr>
          <w:b/>
          <w:bCs/>
          <w:sz w:val="28"/>
        </w:rPr>
        <w:t>Продукт проекта:</w:t>
      </w:r>
    </w:p>
    <w:p w:rsidR="006C24C7" w:rsidRPr="00EA7193" w:rsidRDefault="007314E4" w:rsidP="00EA7193">
      <w:pPr>
        <w:rPr>
          <w:sz w:val="28"/>
        </w:rPr>
      </w:pPr>
      <w:r w:rsidRPr="00EA7193">
        <w:rPr>
          <w:sz w:val="28"/>
        </w:rPr>
        <w:t>Модель дистанционного обучения с учетом специфики конкретной школы</w:t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6C24C7" w:rsidRDefault="007314E4">
      <w:pPr>
        <w:rPr>
          <w:b/>
          <w:bCs/>
          <w:sz w:val="28"/>
        </w:rPr>
      </w:pPr>
      <w:r>
        <w:rPr>
          <w:b/>
          <w:bCs/>
          <w:sz w:val="28"/>
        </w:rPr>
        <w:t>Цель проекта:</w:t>
      </w:r>
    </w:p>
    <w:p w:rsidR="006C24C7" w:rsidRDefault="007314E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систему дистанционного обучения и внедрить </w:t>
      </w:r>
      <w:proofErr w:type="gramStart"/>
      <w:r>
        <w:rPr>
          <w:color w:val="000000"/>
          <w:sz w:val="28"/>
          <w:szCs w:val="28"/>
        </w:rPr>
        <w:t>его  в</w:t>
      </w:r>
      <w:proofErr w:type="gramEnd"/>
      <w:r>
        <w:rPr>
          <w:color w:val="000000"/>
          <w:sz w:val="28"/>
          <w:szCs w:val="28"/>
        </w:rPr>
        <w:t xml:space="preserve"> учебный процесс общеобразовательной школы. </w:t>
      </w:r>
    </w:p>
    <w:p w:rsidR="006C24C7" w:rsidRDefault="007314E4">
      <w:r>
        <w:rPr>
          <w:b/>
          <w:bCs/>
          <w:sz w:val="28"/>
        </w:rPr>
        <w:t>Задачи проекта:</w:t>
      </w:r>
    </w:p>
    <w:p w:rsidR="006C24C7" w:rsidRDefault="007314E4">
      <w:pPr>
        <w:jc w:val="both"/>
        <w:rPr>
          <w:sz w:val="28"/>
        </w:rPr>
      </w:pPr>
      <w:r>
        <w:rPr>
          <w:sz w:val="28"/>
          <w:szCs w:val="28"/>
        </w:rPr>
        <w:t>1. провести анализ: нормативных документов, методических рекомендаций и т.д. по теме проекта (срок: до 20 июня 2020);</w:t>
      </w:r>
    </w:p>
    <w:p w:rsidR="006C24C7" w:rsidRDefault="007314E4">
      <w:pPr>
        <w:rPr>
          <w:sz w:val="28"/>
          <w:szCs w:val="28"/>
        </w:rPr>
      </w:pPr>
      <w:r>
        <w:rPr>
          <w:sz w:val="28"/>
          <w:szCs w:val="28"/>
        </w:rPr>
        <w:t>2. провести анализ возможностей и ресурсов (срок: до 25 июня 2020);</w:t>
      </w:r>
    </w:p>
    <w:p w:rsidR="006C24C7" w:rsidRDefault="007314E4">
      <w:pPr>
        <w:rPr>
          <w:sz w:val="28"/>
          <w:szCs w:val="28"/>
        </w:rPr>
      </w:pPr>
      <w:r>
        <w:rPr>
          <w:sz w:val="28"/>
          <w:szCs w:val="28"/>
        </w:rPr>
        <w:t xml:space="preserve">3. провести анализ технических, организационных, административных, методических, консультационных вопросов </w:t>
      </w:r>
      <w:r>
        <w:rPr>
          <w:color w:val="000000"/>
          <w:sz w:val="28"/>
          <w:szCs w:val="28"/>
        </w:rPr>
        <w:t xml:space="preserve">(срок: до 30 июня 2010 </w:t>
      </w:r>
      <w:proofErr w:type="gramStart"/>
      <w:r>
        <w:rPr>
          <w:color w:val="000000"/>
          <w:sz w:val="28"/>
          <w:szCs w:val="28"/>
        </w:rPr>
        <w:t>года )</w:t>
      </w:r>
      <w:proofErr w:type="gramEnd"/>
      <w:r>
        <w:rPr>
          <w:sz w:val="28"/>
          <w:szCs w:val="28"/>
        </w:rPr>
        <w:t>;</w:t>
      </w:r>
    </w:p>
    <w:p w:rsidR="006C24C7" w:rsidRDefault="007314E4">
      <w:pPr>
        <w:jc w:val="both"/>
      </w:pPr>
      <w:r>
        <w:rPr>
          <w:sz w:val="28"/>
          <w:szCs w:val="28"/>
        </w:rPr>
        <w:t>4. о</w:t>
      </w:r>
      <w:r>
        <w:rPr>
          <w:color w:val="000000"/>
          <w:sz w:val="28"/>
          <w:szCs w:val="28"/>
        </w:rPr>
        <w:t>пределить шаги (выделить этапы, составить план) для внедрения дистанционных форм обучения в учебный процесс (срок: до 15.07.2020);</w:t>
      </w:r>
    </w:p>
    <w:p w:rsidR="006C24C7" w:rsidRDefault="007314E4">
      <w:pPr>
        <w:jc w:val="both"/>
      </w:pPr>
      <w:r>
        <w:rPr>
          <w:color w:val="000000"/>
          <w:sz w:val="28"/>
          <w:szCs w:val="28"/>
        </w:rPr>
        <w:t xml:space="preserve">5. создать модель дистанционного обучения с учетом уже имеющихся ресурсов; </w:t>
      </w:r>
    </w:p>
    <w:p w:rsidR="006C24C7" w:rsidRDefault="007314E4">
      <w:pPr>
        <w:rPr>
          <w:sz w:val="28"/>
          <w:szCs w:val="28"/>
        </w:rPr>
      </w:pPr>
      <w:r>
        <w:rPr>
          <w:sz w:val="28"/>
          <w:szCs w:val="28"/>
        </w:rPr>
        <w:t xml:space="preserve">6. создать рабочие группы для реализации, выделенных шагов в п.4 (срок: август-сентябрь 2020); </w:t>
      </w:r>
    </w:p>
    <w:p w:rsidR="006C24C7" w:rsidRDefault="007314E4">
      <w:pPr>
        <w:rPr>
          <w:sz w:val="28"/>
          <w:szCs w:val="28"/>
        </w:rPr>
      </w:pPr>
      <w:r>
        <w:rPr>
          <w:sz w:val="28"/>
          <w:szCs w:val="28"/>
        </w:rPr>
        <w:t>7. реализовать, по возможности, выделенные этапы в п.4 (сентябрь-октябрь 2020).</w:t>
      </w:r>
    </w:p>
    <w:p w:rsidR="0004524E" w:rsidRDefault="0004524E">
      <w:pPr>
        <w:rPr>
          <w:sz w:val="28"/>
          <w:szCs w:val="28"/>
        </w:rPr>
      </w:pPr>
    </w:p>
    <w:p w:rsidR="0004524E" w:rsidRDefault="0004524E">
      <w:pPr>
        <w:rPr>
          <w:sz w:val="28"/>
          <w:szCs w:val="28"/>
        </w:rPr>
      </w:pPr>
    </w:p>
    <w:p w:rsidR="0004524E" w:rsidRPr="0004524E" w:rsidRDefault="0004524E">
      <w:pPr>
        <w:rPr>
          <w:sz w:val="28"/>
          <w:szCs w:val="28"/>
        </w:rPr>
      </w:pPr>
    </w:p>
    <w:p w:rsidR="0004524E" w:rsidRPr="0004524E" w:rsidRDefault="0004524E" w:rsidP="0004524E">
      <w:pPr>
        <w:jc w:val="center"/>
        <w:rPr>
          <w:b/>
        </w:rPr>
      </w:pPr>
      <w:r w:rsidRPr="0004524E">
        <w:rPr>
          <w:b/>
          <w:sz w:val="28"/>
          <w:szCs w:val="28"/>
        </w:rPr>
        <w:lastRenderedPageBreak/>
        <w:t>Механизм реализации проекта</w:t>
      </w:r>
    </w:p>
    <w:p w:rsidR="0004524E" w:rsidRPr="0004524E" w:rsidRDefault="0004524E" w:rsidP="0004524E">
      <w:pPr>
        <w:tabs>
          <w:tab w:val="left" w:pos="1440"/>
        </w:tabs>
      </w:pPr>
      <w:r w:rsidRPr="0004524E">
        <w:rPr>
          <w:sz w:val="28"/>
          <w:szCs w:val="28"/>
        </w:rPr>
        <w:t>Дорожная карта проекта</w:t>
      </w:r>
    </w:p>
    <w:tbl>
      <w:tblPr>
        <w:tblW w:w="109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1882"/>
        <w:gridCol w:w="3756"/>
        <w:gridCol w:w="3543"/>
        <w:gridCol w:w="1808"/>
      </w:tblGrid>
      <w:tr w:rsidR="0004524E" w:rsidRPr="0004524E" w:rsidTr="00C315C9"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4524E" w:rsidRPr="0004524E" w:rsidRDefault="0004524E" w:rsidP="0004524E">
            <w:pPr>
              <w:jc w:val="center"/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4524E" w:rsidRPr="0004524E" w:rsidRDefault="0004524E" w:rsidP="0004524E">
            <w:pPr>
              <w:jc w:val="center"/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Действие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4524E" w:rsidRPr="0004524E" w:rsidRDefault="0004524E" w:rsidP="0004524E">
            <w:pPr>
              <w:jc w:val="center"/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4524E" w:rsidRPr="0004524E" w:rsidRDefault="0004524E" w:rsidP="0004524E">
            <w:pPr>
              <w:jc w:val="center"/>
              <w:rPr>
                <w:sz w:val="28"/>
                <w:szCs w:val="28"/>
              </w:rPr>
            </w:pPr>
            <w:proofErr w:type="gramStart"/>
            <w:r w:rsidRPr="0004524E">
              <w:rPr>
                <w:sz w:val="28"/>
                <w:szCs w:val="28"/>
              </w:rPr>
              <w:t>Ответствен-</w:t>
            </w:r>
            <w:proofErr w:type="spellStart"/>
            <w:r w:rsidRPr="0004524E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04524E" w:rsidRPr="0004524E" w:rsidTr="00C315C9">
        <w:trPr>
          <w:trHeight w:val="599"/>
        </w:trPr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1 июня по 20 июля 2020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провести анализ: нормативных документов, методических рекомендаций и т.д. по теме проекта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proofErr w:type="gramStart"/>
            <w:r w:rsidRPr="0004524E">
              <w:rPr>
                <w:sz w:val="28"/>
                <w:szCs w:val="28"/>
              </w:rPr>
              <w:t>Повышение  качества</w:t>
            </w:r>
            <w:proofErr w:type="gramEnd"/>
            <w:r w:rsidRPr="0004524E">
              <w:rPr>
                <w:sz w:val="28"/>
                <w:szCs w:val="28"/>
              </w:rPr>
              <w:t xml:space="preserve"> предоставляемых услуг по подготовке детей к дистанционному обучению, за счет преемственности на уровне использования информационных  технологий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Члены группы</w:t>
            </w:r>
          </w:p>
        </w:tc>
      </w:tr>
      <w:tr w:rsidR="0004524E" w:rsidRPr="0004524E" w:rsidTr="00C315C9">
        <w:trPr>
          <w:trHeight w:val="599"/>
        </w:trPr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1 июня по 25 июля 2020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провести анализ возможностей и ресурсов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 xml:space="preserve">Выявление технических, информационных, кадровых, </w:t>
            </w:r>
            <w:proofErr w:type="gramStart"/>
            <w:r w:rsidRPr="0004524E">
              <w:rPr>
                <w:sz w:val="28"/>
                <w:szCs w:val="28"/>
              </w:rPr>
              <w:t>финансовых,  временных</w:t>
            </w:r>
            <w:proofErr w:type="gramEnd"/>
            <w:r w:rsidRPr="0004524E">
              <w:rPr>
                <w:sz w:val="28"/>
                <w:szCs w:val="28"/>
              </w:rPr>
              <w:t xml:space="preserve"> ресурсов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Члены группы</w:t>
            </w:r>
          </w:p>
        </w:tc>
      </w:tr>
      <w:tr w:rsidR="0004524E" w:rsidRPr="0004524E" w:rsidTr="00C315C9">
        <w:trPr>
          <w:trHeight w:val="599"/>
        </w:trPr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1 июня по 15 июля 2020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о</w:t>
            </w:r>
            <w:r w:rsidRPr="0004524E">
              <w:rPr>
                <w:color w:val="000000"/>
                <w:sz w:val="28"/>
                <w:szCs w:val="28"/>
              </w:rPr>
              <w:t>пределить шаги (выделить этапы, составить план) для внедрения дистанционных форм обучения в учебный процесс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 xml:space="preserve">Выявление ошибок </w:t>
            </w:r>
            <w:proofErr w:type="gramStart"/>
            <w:r w:rsidRPr="0004524E">
              <w:rPr>
                <w:sz w:val="28"/>
                <w:szCs w:val="28"/>
              </w:rPr>
              <w:t>и  технических</w:t>
            </w:r>
            <w:proofErr w:type="gramEnd"/>
            <w:r w:rsidRPr="0004524E">
              <w:rPr>
                <w:sz w:val="28"/>
                <w:szCs w:val="28"/>
              </w:rPr>
              <w:t xml:space="preserve"> и иных  неполадок, их исправление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Члены группы</w:t>
            </w:r>
          </w:p>
        </w:tc>
      </w:tr>
      <w:tr w:rsidR="0004524E" w:rsidRPr="0004524E" w:rsidTr="00C315C9">
        <w:trPr>
          <w:trHeight w:val="599"/>
        </w:trPr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1 июня по 15 августа 2020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color w:val="000000"/>
                <w:sz w:val="28"/>
                <w:szCs w:val="28"/>
              </w:rPr>
              <w:t>создать модель дистанционного обучения с учетом уже имеющихся ресурсов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Создание информационной модели образовательной среды, оптимальных информационно-методических условий для реализации основных образовательных программ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Члены группы</w:t>
            </w:r>
          </w:p>
        </w:tc>
      </w:tr>
      <w:tr w:rsidR="0004524E" w:rsidRPr="0004524E" w:rsidTr="00C315C9">
        <w:trPr>
          <w:trHeight w:val="599"/>
        </w:trPr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1 июня по 31 августа 2020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>создать рабочие группы для реализации дистанционного обучения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t xml:space="preserve">Создание субъектной развивающей образовательной среды – оптимальных кадровых </w:t>
            </w:r>
            <w:r w:rsidRPr="0004524E">
              <w:rPr>
                <w:sz w:val="28"/>
                <w:szCs w:val="28"/>
              </w:rPr>
              <w:lastRenderedPageBreak/>
              <w:t>ресурсов для реализации ООП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524E" w:rsidRPr="0004524E" w:rsidRDefault="0004524E" w:rsidP="0004524E">
            <w:pPr>
              <w:rPr>
                <w:sz w:val="28"/>
                <w:szCs w:val="28"/>
              </w:rPr>
            </w:pPr>
            <w:r w:rsidRPr="0004524E">
              <w:rPr>
                <w:sz w:val="28"/>
                <w:szCs w:val="28"/>
              </w:rPr>
              <w:lastRenderedPageBreak/>
              <w:t>Члены группы</w:t>
            </w:r>
          </w:p>
        </w:tc>
      </w:tr>
    </w:tbl>
    <w:p w:rsidR="0004524E" w:rsidRPr="0004524E" w:rsidRDefault="0004524E" w:rsidP="0004524E"/>
    <w:p w:rsidR="0004524E" w:rsidRPr="0004524E" w:rsidRDefault="0004524E" w:rsidP="0004524E">
      <w:pPr>
        <w:spacing w:after="0" w:line="360" w:lineRule="auto"/>
        <w:ind w:firstLine="709"/>
        <w:jc w:val="both"/>
      </w:pPr>
      <w:bookmarkStart w:id="1" w:name="_GoBack"/>
      <w:r w:rsidRPr="0004524E">
        <w:rPr>
          <w:sz w:val="28"/>
          <w:szCs w:val="28"/>
        </w:rPr>
        <w:t>Необходимые ресурсы:</w:t>
      </w:r>
    </w:p>
    <w:p w:rsidR="0004524E" w:rsidRPr="0004524E" w:rsidRDefault="0004524E" w:rsidP="0004524E">
      <w:pPr>
        <w:spacing w:after="0" w:line="360" w:lineRule="auto"/>
        <w:ind w:firstLine="709"/>
        <w:jc w:val="both"/>
        <w:rPr>
          <w:sz w:val="24"/>
          <w:szCs w:val="24"/>
        </w:rPr>
      </w:pPr>
      <w:r w:rsidRPr="0004524E">
        <w:rPr>
          <w:b/>
          <w:bCs/>
          <w:sz w:val="28"/>
          <w:szCs w:val="28"/>
        </w:rPr>
        <w:t>для педагогических работников</w:t>
      </w:r>
      <w:r w:rsidRPr="0004524E">
        <w:rPr>
          <w:sz w:val="28"/>
          <w:szCs w:val="28"/>
        </w:rPr>
        <w:t xml:space="preserve"> - н</w:t>
      </w:r>
      <w:r w:rsidRPr="0004524E">
        <w:rPr>
          <w:color w:val="000000"/>
          <w:sz w:val="28"/>
          <w:szCs w:val="28"/>
        </w:rPr>
        <w:t xml:space="preserve">аличие системы для проведения онлайн уроков (минимальный комплект: персональный компьютер (либо ноутбук), видео- (например, веб-камера), аудио-аппаратура (например, микрофон, колонки), сетевое оборудование (доступ к Интернету), </w:t>
      </w:r>
      <w:r w:rsidRPr="0004524E">
        <w:rPr>
          <w:b/>
          <w:bCs/>
          <w:color w:val="000000"/>
          <w:sz w:val="28"/>
          <w:szCs w:val="28"/>
        </w:rPr>
        <w:t>п</w:t>
      </w:r>
      <w:r w:rsidRPr="0004524E">
        <w:rPr>
          <w:b/>
          <w:bCs/>
          <w:color w:val="000000"/>
          <w:sz w:val="28"/>
          <w:szCs w:val="28"/>
          <w:lang/>
        </w:rPr>
        <w:t>рограммно-методическая основа</w:t>
      </w:r>
      <w:r w:rsidRPr="0004524E">
        <w:rPr>
          <w:color w:val="000000"/>
          <w:sz w:val="28"/>
          <w:szCs w:val="28"/>
          <w:lang/>
        </w:rPr>
        <w:t xml:space="preserve"> - автоматизированная система сопровождения и управления учебным процессом, которая позволяет организовать доступ к информационному и учебно-методическому обеспечению программ (электронным учебным пособиям, аудио- и видеоматериалам, тестирующим системам), коммуникационное пространство для обеспечения непрерывной Интернет-поддержки учебного процесса (использование различного рода образовательных платформ);  </w:t>
      </w:r>
      <w:r w:rsidRPr="0004524E">
        <w:rPr>
          <w:b/>
          <w:bCs/>
          <w:color w:val="000000"/>
          <w:sz w:val="28"/>
          <w:szCs w:val="28"/>
          <w:lang/>
        </w:rPr>
        <w:t xml:space="preserve">оборудование рабочего места ученика — </w:t>
      </w:r>
      <w:r w:rsidRPr="0004524E">
        <w:rPr>
          <w:color w:val="000000"/>
          <w:sz w:val="28"/>
          <w:szCs w:val="28"/>
          <w:lang/>
        </w:rPr>
        <w:t>ПК, ноутбук (планшет) с видео-, аудио-аппаратурой, с пред установкой программ для обработки информации (</w:t>
      </w:r>
      <w:r w:rsidRPr="0004524E">
        <w:rPr>
          <w:color w:val="000000"/>
          <w:sz w:val="28"/>
          <w:szCs w:val="28"/>
          <w:lang w:val="en-US"/>
        </w:rPr>
        <w:t>MS</w:t>
      </w:r>
      <w:r w:rsidRPr="0004524E">
        <w:rPr>
          <w:color w:val="000000"/>
          <w:sz w:val="28"/>
          <w:szCs w:val="28"/>
          <w:lang/>
        </w:rPr>
        <w:t xml:space="preserve"> </w:t>
      </w:r>
      <w:r w:rsidRPr="0004524E">
        <w:rPr>
          <w:color w:val="000000"/>
          <w:sz w:val="28"/>
          <w:szCs w:val="28"/>
          <w:lang w:val="en-US"/>
        </w:rPr>
        <w:t>Office</w:t>
      </w:r>
      <w:r w:rsidRPr="0004524E">
        <w:rPr>
          <w:color w:val="000000"/>
          <w:sz w:val="28"/>
          <w:szCs w:val="28"/>
          <w:lang/>
        </w:rPr>
        <w:t xml:space="preserve">, либо аналог), браузеров, защиты от нежелательного контента, доступом к Интернету и т.д. </w:t>
      </w:r>
    </w:p>
    <w:p w:rsidR="0004524E" w:rsidRPr="0004524E" w:rsidRDefault="0004524E" w:rsidP="0004524E">
      <w:pPr>
        <w:spacing w:after="0" w:line="360" w:lineRule="auto"/>
        <w:ind w:firstLine="709"/>
        <w:jc w:val="both"/>
      </w:pPr>
      <w:r w:rsidRPr="0004524E">
        <w:rPr>
          <w:sz w:val="28"/>
          <w:szCs w:val="28"/>
        </w:rPr>
        <w:t xml:space="preserve">(какие именно ресурсы вам потребуются для реализации проекта? </w:t>
      </w:r>
      <w:r w:rsidRPr="0004524E">
        <w:rPr>
          <w:b/>
          <w:sz w:val="28"/>
          <w:szCs w:val="28"/>
        </w:rPr>
        <w:t>НЕ ДЕНЬГИ</w:t>
      </w:r>
      <w:r w:rsidRPr="0004524E">
        <w:rPr>
          <w:sz w:val="28"/>
          <w:szCs w:val="28"/>
        </w:rPr>
        <w:t>! А то, на что вам потребовались бы деньги)</w:t>
      </w:r>
    </w:p>
    <w:p w:rsidR="0004524E" w:rsidRPr="0004524E" w:rsidRDefault="0004524E" w:rsidP="0004524E">
      <w:pPr>
        <w:spacing w:after="0" w:line="360" w:lineRule="auto"/>
        <w:ind w:firstLine="709"/>
        <w:jc w:val="both"/>
      </w:pPr>
    </w:p>
    <w:p w:rsidR="0004524E" w:rsidRPr="0004524E" w:rsidRDefault="0004524E" w:rsidP="0004524E">
      <w:pPr>
        <w:spacing w:after="0" w:line="360" w:lineRule="auto"/>
        <w:ind w:firstLine="709"/>
        <w:jc w:val="both"/>
      </w:pPr>
      <w:r w:rsidRPr="0004524E">
        <w:rPr>
          <w:sz w:val="28"/>
          <w:szCs w:val="28"/>
        </w:rPr>
        <w:t>Партнеры проекта:</w:t>
      </w:r>
    </w:p>
    <w:p w:rsidR="0004524E" w:rsidRPr="0004524E" w:rsidRDefault="0004524E" w:rsidP="0004524E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04524E">
        <w:rPr>
          <w:color w:val="000000"/>
          <w:sz w:val="28"/>
          <w:szCs w:val="28"/>
          <w:lang/>
        </w:rPr>
        <w:t>Сибур</w:t>
      </w:r>
      <w:proofErr w:type="spellEnd"/>
      <w:r w:rsidRPr="0004524E">
        <w:rPr>
          <w:color w:val="000000"/>
          <w:sz w:val="28"/>
          <w:szCs w:val="28"/>
          <w:lang/>
        </w:rPr>
        <w:t xml:space="preserve">, администрация </w:t>
      </w:r>
      <w:proofErr w:type="spellStart"/>
      <w:r w:rsidRPr="0004524E">
        <w:rPr>
          <w:color w:val="000000"/>
          <w:sz w:val="28"/>
          <w:szCs w:val="28"/>
          <w:lang/>
        </w:rPr>
        <w:t>г.Тобольска</w:t>
      </w:r>
      <w:proofErr w:type="spellEnd"/>
      <w:r w:rsidRPr="0004524E">
        <w:rPr>
          <w:color w:val="000000"/>
          <w:sz w:val="28"/>
          <w:szCs w:val="28"/>
          <w:lang/>
        </w:rPr>
        <w:t xml:space="preserve">, школьная администрация для содействия покупки технического оборудования, программного и учебно-методического обеспечения, для учащихся — оплата за услуги связи; ТОГИРРО  — для проведения курсов повышения квалификации, например, по теме «Создание учебных материалов для общеобразовательных предметов в образовательных организациях общего образования в условиях развития современной цифровой образовательной среды»;  Интернет — провайдеры (Ростелеком, МТС, Билайн и </w:t>
      </w:r>
      <w:proofErr w:type="spellStart"/>
      <w:r w:rsidRPr="0004524E">
        <w:rPr>
          <w:color w:val="000000"/>
          <w:sz w:val="28"/>
          <w:szCs w:val="28"/>
          <w:lang/>
        </w:rPr>
        <w:t>т.д</w:t>
      </w:r>
      <w:proofErr w:type="spellEnd"/>
      <w:r w:rsidRPr="0004524E">
        <w:rPr>
          <w:color w:val="000000"/>
          <w:sz w:val="28"/>
          <w:szCs w:val="28"/>
          <w:lang/>
        </w:rPr>
        <w:t xml:space="preserve">) для обеспечения стабильной работы связи (доступа к Интернету). </w:t>
      </w:r>
    </w:p>
    <w:p w:rsidR="0004524E" w:rsidRPr="0004524E" w:rsidRDefault="0004524E" w:rsidP="0004524E">
      <w:pPr>
        <w:spacing w:after="0" w:line="360" w:lineRule="auto"/>
        <w:ind w:firstLine="709"/>
        <w:jc w:val="both"/>
      </w:pPr>
      <w:r w:rsidRPr="0004524E">
        <w:rPr>
          <w:sz w:val="28"/>
          <w:szCs w:val="28"/>
        </w:rPr>
        <w:lastRenderedPageBreak/>
        <w:t xml:space="preserve">(на чью поддержку </w:t>
      </w:r>
      <w:proofErr w:type="gramStart"/>
      <w:r w:rsidRPr="0004524E">
        <w:rPr>
          <w:sz w:val="28"/>
          <w:szCs w:val="28"/>
        </w:rPr>
        <w:t>в рассчитываете</w:t>
      </w:r>
      <w:proofErr w:type="gramEnd"/>
      <w:r w:rsidRPr="0004524E">
        <w:rPr>
          <w:sz w:val="28"/>
          <w:szCs w:val="28"/>
        </w:rPr>
        <w:t xml:space="preserve"> в реализации проекта, какая именно помощь вам требуется?)</w:t>
      </w:r>
    </w:p>
    <w:p w:rsidR="0004524E" w:rsidRPr="0004524E" w:rsidRDefault="0004524E" w:rsidP="0004524E">
      <w:pPr>
        <w:spacing w:after="0" w:line="360" w:lineRule="auto"/>
        <w:ind w:firstLine="709"/>
        <w:jc w:val="both"/>
      </w:pPr>
    </w:p>
    <w:p w:rsidR="0004524E" w:rsidRPr="0004524E" w:rsidRDefault="0004524E" w:rsidP="0004524E">
      <w:pPr>
        <w:spacing w:after="0" w:line="360" w:lineRule="auto"/>
        <w:ind w:firstLine="709"/>
        <w:jc w:val="both"/>
      </w:pPr>
      <w:r w:rsidRPr="0004524E">
        <w:rPr>
          <w:sz w:val="28"/>
          <w:szCs w:val="28"/>
        </w:rPr>
        <w:t>Информационно-медийное сопровождение:</w:t>
      </w:r>
    </w:p>
    <w:p w:rsidR="0004524E" w:rsidRPr="0004524E" w:rsidRDefault="0004524E" w:rsidP="0004524E">
      <w:pPr>
        <w:spacing w:after="0" w:line="360" w:lineRule="auto"/>
        <w:ind w:firstLine="709"/>
        <w:jc w:val="both"/>
        <w:rPr>
          <w:sz w:val="28"/>
          <w:szCs w:val="28"/>
        </w:rPr>
      </w:pPr>
      <w:r w:rsidRPr="0004524E">
        <w:rPr>
          <w:sz w:val="28"/>
          <w:szCs w:val="28"/>
        </w:rPr>
        <w:t xml:space="preserve">Социальные сети, газета, </w:t>
      </w:r>
      <w:proofErr w:type="spellStart"/>
      <w:r w:rsidRPr="0004524E">
        <w:rPr>
          <w:sz w:val="28"/>
          <w:szCs w:val="28"/>
          <w:lang w:val="en-US"/>
        </w:rPr>
        <w:t>youtube</w:t>
      </w:r>
      <w:proofErr w:type="spellEnd"/>
    </w:p>
    <w:p w:rsidR="0004524E" w:rsidRPr="0004524E" w:rsidRDefault="0004524E" w:rsidP="0004524E">
      <w:pPr>
        <w:spacing w:after="0" w:line="360" w:lineRule="auto"/>
        <w:ind w:firstLine="709"/>
        <w:jc w:val="both"/>
      </w:pPr>
      <w:r w:rsidRPr="0004524E">
        <w:rPr>
          <w:sz w:val="28"/>
          <w:szCs w:val="28"/>
        </w:rPr>
        <w:t xml:space="preserve">(информационная открытость, </w:t>
      </w:r>
      <w:proofErr w:type="gramStart"/>
      <w:r w:rsidRPr="0004524E">
        <w:rPr>
          <w:sz w:val="28"/>
          <w:szCs w:val="28"/>
        </w:rPr>
        <w:t>публичность:  где</w:t>
      </w:r>
      <w:proofErr w:type="gramEnd"/>
      <w:r w:rsidRPr="0004524E">
        <w:rPr>
          <w:sz w:val="28"/>
          <w:szCs w:val="28"/>
        </w:rPr>
        <w:t>, сколько и какие публикации планируются)</w:t>
      </w:r>
    </w:p>
    <w:p w:rsidR="0004524E" w:rsidRPr="0004524E" w:rsidRDefault="0004524E" w:rsidP="0004524E">
      <w:pPr>
        <w:spacing w:after="0" w:line="360" w:lineRule="auto"/>
        <w:ind w:firstLine="709"/>
        <w:jc w:val="both"/>
      </w:pPr>
      <w:r w:rsidRPr="0004524E">
        <w:rPr>
          <w:sz w:val="28"/>
          <w:szCs w:val="28"/>
        </w:rPr>
        <w:t>Ожидаемый результат:</w:t>
      </w:r>
    </w:p>
    <w:p w:rsidR="0004524E" w:rsidRPr="0004524E" w:rsidRDefault="0004524E" w:rsidP="0004524E">
      <w:pPr>
        <w:spacing w:after="0" w:line="360" w:lineRule="auto"/>
        <w:ind w:firstLine="709"/>
        <w:jc w:val="both"/>
        <w:rPr>
          <w:sz w:val="28"/>
          <w:szCs w:val="28"/>
        </w:rPr>
      </w:pPr>
      <w:r w:rsidRPr="0004524E">
        <w:rPr>
          <w:sz w:val="28"/>
          <w:szCs w:val="28"/>
        </w:rPr>
        <w:t xml:space="preserve">Сохранение, увеличение информационного качества образования </w:t>
      </w:r>
    </w:p>
    <w:bookmarkEnd w:id="1"/>
    <w:p w:rsidR="0004524E" w:rsidRPr="0004524E" w:rsidRDefault="0004524E" w:rsidP="0004524E"/>
    <w:p w:rsidR="0004524E" w:rsidRPr="0004524E" w:rsidRDefault="0004524E" w:rsidP="0004524E"/>
    <w:p w:rsidR="006C24C7" w:rsidRDefault="006C24C7"/>
    <w:p w:rsidR="006C24C7" w:rsidRDefault="006C24C7"/>
    <w:sectPr w:rsidR="006C24C7">
      <w:headerReference w:type="default" r:id="rId6"/>
      <w:footerReference w:type="default" r:id="rId7"/>
      <w:pgSz w:w="11906" w:h="16838"/>
      <w:pgMar w:top="777" w:right="424" w:bottom="777" w:left="709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8A9" w:rsidRDefault="00E518A9">
      <w:pPr>
        <w:spacing w:after="0" w:line="240" w:lineRule="auto"/>
      </w:pPr>
      <w:r>
        <w:separator/>
      </w:r>
    </w:p>
  </w:endnote>
  <w:endnote w:type="continuationSeparator" w:id="0">
    <w:p w:rsidR="00E518A9" w:rsidRDefault="00E5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4C7" w:rsidRDefault="006C24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8A9" w:rsidRDefault="00E518A9">
      <w:pPr>
        <w:spacing w:after="0" w:line="240" w:lineRule="auto"/>
      </w:pPr>
      <w:r>
        <w:separator/>
      </w:r>
    </w:p>
  </w:footnote>
  <w:footnote w:type="continuationSeparator" w:id="0">
    <w:p w:rsidR="00E518A9" w:rsidRDefault="00E5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4C7" w:rsidRDefault="007314E4">
    <w:pPr>
      <w:pStyle w:val="a8"/>
    </w:pPr>
    <w:r>
      <w:t xml:space="preserve">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6C24C7" w:rsidRDefault="006C24C7">
    <w:pPr>
      <w:pStyle w:val="a8"/>
    </w:pPr>
  </w:p>
  <w:p w:rsidR="006C24C7" w:rsidRDefault="006C24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4C7"/>
    <w:rsid w:val="0004524E"/>
    <w:rsid w:val="000465DB"/>
    <w:rsid w:val="006C24C7"/>
    <w:rsid w:val="007314E4"/>
    <w:rsid w:val="00E518A9"/>
    <w:rsid w:val="00E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4787"/>
  <w15:docId w15:val="{5D3E2D2A-FC5C-407D-80E5-AE8CFD9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0465DB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1060</Words>
  <Characters>6042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H</cp:lastModifiedBy>
  <cp:revision>19</cp:revision>
  <cp:lastPrinted>2019-08-09T20:29:00Z</cp:lastPrinted>
  <dcterms:created xsi:type="dcterms:W3CDTF">2020-06-04T21:39:00Z</dcterms:created>
  <dcterms:modified xsi:type="dcterms:W3CDTF">2020-09-23T18:52:00Z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iddenSlides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MClips">
    <vt:i4>0</vt:i4>
  </property>
  <property fmtid="{D5CDD505-2E9C-101B-9397-08002B2CF9AE}" pid="9" name="Notes">
    <vt:i4>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Slides">
    <vt:i4>0</vt:i4>
  </property>
  <property fmtid="{D5CDD505-2E9C-101B-9397-08002B2CF9AE}" pid="13" name="version">
    <vt:lpwstr>14.0000</vt:lpwstr>
  </property>
</Properties>
</file>